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A1" w:rsidRPr="00622DFE" w:rsidRDefault="00B32AD0" w:rsidP="00B32A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T</w:t>
      </w:r>
      <w:r w:rsidR="00497B69" w:rsidRPr="00622DFE">
        <w:rPr>
          <w:rFonts w:ascii="Arial" w:hAnsi="Arial" w:cs="Arial"/>
          <w:b/>
          <w:sz w:val="24"/>
          <w:szCs w:val="24"/>
        </w:rPr>
        <w:t xml:space="preserve">emario </w:t>
      </w:r>
    </w:p>
    <w:p w:rsidR="00497B69" w:rsidRPr="00622DFE" w:rsidRDefault="00497B69" w:rsidP="00497B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Módulo 1: Introducción a la Tanatología Infantil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1:</w:t>
      </w:r>
    </w:p>
    <w:p w:rsidR="00497B69" w:rsidRPr="00622DFE" w:rsidRDefault="00497B69" w:rsidP="00497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Introducción a la tanatología: Conceptos básicos y su importancia.</w:t>
      </w:r>
    </w:p>
    <w:p w:rsidR="00497B69" w:rsidRPr="00622DFE" w:rsidRDefault="00497B69" w:rsidP="00497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Características y etapas del duelo en general.</w:t>
      </w:r>
    </w:p>
    <w:p w:rsidR="00497B69" w:rsidRPr="00622DFE" w:rsidRDefault="00497B69" w:rsidP="00497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Tipos de duelo (anticipado, crónico, diferido, entre otros).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2:</w:t>
      </w:r>
    </w:p>
    <w:p w:rsidR="00497B69" w:rsidRPr="00622DFE" w:rsidRDefault="00497B69" w:rsidP="0049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Diferencias entre el duelo adulto e infantil.</w:t>
      </w:r>
    </w:p>
    <w:p w:rsidR="00497B69" w:rsidRPr="00622DFE" w:rsidRDefault="00497B69" w:rsidP="0049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Concepto de muerte según las etapas del desarrollo infantil (niñez temprana, media y tardía).</w:t>
      </w:r>
    </w:p>
    <w:p w:rsidR="00497B69" w:rsidRPr="00622DFE" w:rsidRDefault="00497B69" w:rsidP="0049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Impacto psicológico de la pérdida en la infancia.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Módulo 2: El Duelo en la Infancia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3:</w:t>
      </w:r>
    </w:p>
    <w:p w:rsidR="00497B69" w:rsidRPr="00622DFE" w:rsidRDefault="00497B69" w:rsidP="0049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Tipos de pérdida en la infancia (muerte de un ser querido, separación de los padres, cambio de entorno, etc.).</w:t>
      </w:r>
    </w:p>
    <w:p w:rsidR="00497B69" w:rsidRPr="00622DFE" w:rsidRDefault="00497B69" w:rsidP="0049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Factores que influyen en la vivencia del duelo infantil (edad, tipo de pérdida, soporte familiar).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4:</w:t>
      </w:r>
    </w:p>
    <w:p w:rsidR="00497B69" w:rsidRPr="00622DFE" w:rsidRDefault="00497B69" w:rsidP="00497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Señales de duelo patológico en los niños: Identificación y diagnóstico.</w:t>
      </w:r>
    </w:p>
    <w:p w:rsidR="00497B69" w:rsidRPr="00622DFE" w:rsidRDefault="00497B69" w:rsidP="00497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Aspectos culturales y sociales que impactan el duelo infantil.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Módulo 3: La Familia y el Duelo Infantil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Sesión 5:</w:t>
      </w:r>
    </w:p>
    <w:p w:rsidR="00497B69" w:rsidRPr="00622DFE" w:rsidRDefault="00497B69" w:rsidP="00497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Rol de la familia en el proceso de duelo infantil.</w:t>
      </w:r>
    </w:p>
    <w:p w:rsidR="00497B69" w:rsidRPr="00622DFE" w:rsidRDefault="00497B69" w:rsidP="00497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Factores y estilos familiares ante el duelo: Negación, sobreprotección, distanciamiento emocional.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6:</w:t>
      </w:r>
    </w:p>
    <w:p w:rsidR="00497B69" w:rsidRPr="00622DFE" w:rsidRDefault="00497B69" w:rsidP="00497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Estrategias para involucrar a la familia en el acompañamiento del niño.</w:t>
      </w:r>
    </w:p>
    <w:p w:rsidR="00497B69" w:rsidRPr="00622DFE" w:rsidRDefault="00497B69" w:rsidP="00497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Comunicación sobre la muerte dentro del núcleo familiar.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Módulo 4: Herramientas y Estrategias de Intervención en Duelo Infantil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7:</w:t>
      </w:r>
    </w:p>
    <w:p w:rsidR="00497B69" w:rsidRPr="00622DFE" w:rsidRDefault="00497B69" w:rsidP="00497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El juego como herramienta terapéutica en el duelo infantil.</w:t>
      </w:r>
    </w:p>
    <w:p w:rsidR="00497B69" w:rsidRPr="00622DFE" w:rsidRDefault="00497B69" w:rsidP="00497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 xml:space="preserve">Técnicas basadas en </w:t>
      </w:r>
      <w:proofErr w:type="spellStart"/>
      <w:r w:rsidRPr="00622DFE">
        <w:rPr>
          <w:rFonts w:ascii="Arial" w:eastAsia="Times New Roman" w:hAnsi="Arial" w:cs="Arial"/>
          <w:sz w:val="24"/>
          <w:szCs w:val="24"/>
          <w:lang w:eastAsia="es-MX"/>
        </w:rPr>
        <w:t>arteterapia</w:t>
      </w:r>
      <w:proofErr w:type="spellEnd"/>
      <w:r w:rsidRPr="00622DFE">
        <w:rPr>
          <w:rFonts w:ascii="Arial" w:eastAsia="Times New Roman" w:hAnsi="Arial" w:cs="Arial"/>
          <w:sz w:val="24"/>
          <w:szCs w:val="24"/>
          <w:lang w:eastAsia="es-MX"/>
        </w:rPr>
        <w:t xml:space="preserve"> (dibujos, manualidades) para la expresión emocional.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8:</w:t>
      </w:r>
    </w:p>
    <w:p w:rsidR="00497B69" w:rsidRPr="00622DFE" w:rsidRDefault="00497B69" w:rsidP="00497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Uso de cuentos y metáforas para hablar sobre la pérdida y la muerte.</w:t>
      </w:r>
    </w:p>
    <w:p w:rsidR="00497B69" w:rsidRPr="00622DFE" w:rsidRDefault="00497B69" w:rsidP="00497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Técnicas narrativas: El niño como protagonista de su proceso de duelo.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Módulo 5: Acompañamiento Psicoterapéutico en el Duelo Infantil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9:</w:t>
      </w:r>
    </w:p>
    <w:p w:rsidR="00497B69" w:rsidRPr="00622DFE" w:rsidRDefault="00497B69" w:rsidP="00497B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Elaboración del duelo ante una pérdida: Proceso y objetivos terapéuticos.</w:t>
      </w:r>
    </w:p>
    <w:p w:rsidR="00497B69" w:rsidRPr="00622DFE" w:rsidRDefault="00497B69" w:rsidP="00497B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Técnicas de escucha activa y validación emocional.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10:</w:t>
      </w:r>
    </w:p>
    <w:p w:rsidR="00497B69" w:rsidRPr="00622DFE" w:rsidRDefault="00497B69" w:rsidP="00497B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Estrategias prácticas para el acompañamiento (rutinas, apoyo emocional, manejo de crisis).</w:t>
      </w:r>
    </w:p>
    <w:p w:rsidR="00497B69" w:rsidRPr="00622DFE" w:rsidRDefault="00497B69" w:rsidP="00497B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Manejo de emociones complejas: Ansiedad, culpa y tristeza.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Módulo 6: Casos Prácticos y Resolución de Conflictos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11:</w:t>
      </w:r>
    </w:p>
    <w:p w:rsidR="00497B69" w:rsidRPr="00622DFE" w:rsidRDefault="00497B69" w:rsidP="00497B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Estudio de casos: Análisis y discusión de experiencias reales.</w:t>
      </w:r>
    </w:p>
    <w:p w:rsidR="00497B69" w:rsidRPr="00622DFE" w:rsidRDefault="00497B69" w:rsidP="00497B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Identificación de necesidades específicas según el caso.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12:</w:t>
      </w:r>
    </w:p>
    <w:p w:rsidR="00497B69" w:rsidRPr="00622DFE" w:rsidRDefault="00497B69" w:rsidP="00497B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Planificación de intervenciones individualizadas.</w:t>
      </w:r>
    </w:p>
    <w:p w:rsidR="00497B69" w:rsidRPr="00622DFE" w:rsidRDefault="00497B69" w:rsidP="00497B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Trabajo multidisciplinario con otros profesionales (psicólogos, maestros, médicos).</w:t>
      </w:r>
    </w:p>
    <w:p w:rsidR="00497B69" w:rsidRPr="00622DFE" w:rsidRDefault="00497B69" w:rsidP="00497B6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Módulo 7: Cierre y Evaluación</w:t>
      </w:r>
    </w:p>
    <w:p w:rsidR="00497B69" w:rsidRPr="00622DFE" w:rsidRDefault="00497B69" w:rsidP="00497B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13:</w:t>
      </w:r>
    </w:p>
    <w:p w:rsidR="00497B69" w:rsidRPr="00622DFE" w:rsidRDefault="00497B69" w:rsidP="00497B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Evaluación final: Reflexión sobre los conocimientos adquiridos.</w:t>
      </w:r>
    </w:p>
    <w:p w:rsidR="00497B69" w:rsidRPr="00622DFE" w:rsidRDefault="00497B69" w:rsidP="00497B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22DFE">
        <w:rPr>
          <w:rFonts w:ascii="Arial" w:eastAsia="Times New Roman" w:hAnsi="Arial" w:cs="Arial"/>
          <w:sz w:val="24"/>
          <w:szCs w:val="24"/>
          <w:lang w:eastAsia="es-MX"/>
        </w:rPr>
        <w:t>Elaboración de un proyecto de intervención en duelo infantil (aplicación práctica).</w:t>
      </w:r>
    </w:p>
    <w:p w:rsidR="00497B69" w:rsidRPr="00622DFE" w:rsidRDefault="00497B69" w:rsidP="00497B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  <w:r w:rsidRPr="00622DFE">
        <w:rPr>
          <w:rFonts w:ascii="Arial" w:eastAsia="Times New Roman" w:hAnsi="Arial" w:cs="Arial"/>
          <w:sz w:val="24"/>
          <w:szCs w:val="24"/>
          <w:lang w:eastAsia="es-MX"/>
        </w:rPr>
        <w:t>Clausura y entrega de reconocimientos.</w:t>
      </w:r>
    </w:p>
    <w:p w:rsidR="00994E99" w:rsidRDefault="00994E99" w:rsidP="00622DFE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622DFE" w:rsidRPr="00622DFE" w:rsidRDefault="00622DFE" w:rsidP="00622DFE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D332A1" w:rsidRPr="00622DFE" w:rsidRDefault="00622DFE" w:rsidP="00B32AD0">
      <w:pPr>
        <w:tabs>
          <w:tab w:val="left" w:pos="2970"/>
        </w:tabs>
        <w:rPr>
          <w:rFonts w:ascii="Arial" w:hAnsi="Arial" w:cs="Arial"/>
          <w:sz w:val="24"/>
          <w:szCs w:val="24"/>
        </w:rPr>
      </w:pPr>
      <w:r w:rsidRPr="00622DFE">
        <w:rPr>
          <w:rFonts w:ascii="Arial" w:hAnsi="Arial" w:cs="Arial"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A5471" wp14:editId="5CA626C0">
                <wp:simplePos x="0" y="0"/>
                <wp:positionH relativeFrom="column">
                  <wp:posOffset>1551940</wp:posOffset>
                </wp:positionH>
                <wp:positionV relativeFrom="paragraph">
                  <wp:posOffset>196850</wp:posOffset>
                </wp:positionV>
                <wp:extent cx="2349500" cy="4019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2A1" w:rsidRDefault="00D332A1" w:rsidP="00D33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A547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2.2pt;margin-top:15.5pt;width:18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" fillcolor="white [3201]" stroked="f" strokeweight=".5pt">
                <v:textbox>
                  <w:txbxContent>
                    <w:p w:rsidR="00D332A1" w:rsidRDefault="00D332A1" w:rsidP="00D332A1"/>
                  </w:txbxContent>
                </v:textbox>
              </v:shape>
            </w:pict>
          </mc:Fallback>
        </mc:AlternateContent>
      </w:r>
    </w:p>
    <w:p w:rsidR="00D332A1" w:rsidRPr="00622DFE" w:rsidRDefault="00D332A1" w:rsidP="00D332A1">
      <w:pPr>
        <w:tabs>
          <w:tab w:val="left" w:pos="5314"/>
        </w:tabs>
        <w:rPr>
          <w:rFonts w:ascii="Arial" w:hAnsi="Arial" w:cs="Arial"/>
          <w:sz w:val="24"/>
          <w:szCs w:val="24"/>
        </w:rPr>
      </w:pPr>
    </w:p>
    <w:p w:rsidR="00334C3F" w:rsidRPr="00622DFE" w:rsidRDefault="00334C3F" w:rsidP="00D332A1">
      <w:pPr>
        <w:rPr>
          <w:rFonts w:ascii="Arial" w:hAnsi="Arial" w:cs="Arial"/>
          <w:sz w:val="24"/>
          <w:szCs w:val="24"/>
        </w:rPr>
      </w:pPr>
    </w:p>
    <w:sectPr w:rsidR="00334C3F" w:rsidRPr="00622DFE" w:rsidSect="00D332A1">
      <w:headerReference w:type="default" r:id="rId8"/>
      <w:footerReference w:type="default" r:id="rId9"/>
      <w:pgSz w:w="12240" w:h="15840"/>
      <w:pgMar w:top="3119" w:right="1701" w:bottom="3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33" w:rsidRDefault="00420E33" w:rsidP="001B67D0">
      <w:pPr>
        <w:spacing w:after="0" w:line="240" w:lineRule="auto"/>
      </w:pPr>
      <w:r>
        <w:separator/>
      </w:r>
    </w:p>
  </w:endnote>
  <w:endnote w:type="continuationSeparator" w:id="0">
    <w:p w:rsidR="00420E33" w:rsidRDefault="00420E33" w:rsidP="001B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11" w:rsidRDefault="00102911" w:rsidP="0010291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33" w:rsidRDefault="00420E33" w:rsidP="001B67D0">
      <w:pPr>
        <w:spacing w:after="0" w:line="240" w:lineRule="auto"/>
      </w:pPr>
      <w:r>
        <w:separator/>
      </w:r>
    </w:p>
  </w:footnote>
  <w:footnote w:type="continuationSeparator" w:id="0">
    <w:p w:rsidR="00420E33" w:rsidRDefault="00420E33" w:rsidP="001B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D0" w:rsidRDefault="00D332A1">
    <w:pPr>
      <w:pStyle w:val="Encabezado"/>
    </w:pPr>
    <w:r w:rsidRPr="00D332A1"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7327" cy="10063856"/>
          <wp:effectExtent l="0" t="0" r="0" b="0"/>
          <wp:wrapNone/>
          <wp:docPr id="4" name="Imagen 4" descr="C:\Users\89cgh\OneDrive\Documentos\Diplomados\Membrete IN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9cgh\OneDrive\Documentos\Diplomados\Membrete IN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27" cy="10063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8AA"/>
    <w:multiLevelType w:val="multilevel"/>
    <w:tmpl w:val="C31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F1930"/>
    <w:multiLevelType w:val="multilevel"/>
    <w:tmpl w:val="F84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C1575"/>
    <w:multiLevelType w:val="multilevel"/>
    <w:tmpl w:val="C77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E12EB"/>
    <w:multiLevelType w:val="multilevel"/>
    <w:tmpl w:val="EC3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26933"/>
    <w:multiLevelType w:val="multilevel"/>
    <w:tmpl w:val="0DA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F1F94"/>
    <w:multiLevelType w:val="multilevel"/>
    <w:tmpl w:val="35D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D1B21"/>
    <w:multiLevelType w:val="multilevel"/>
    <w:tmpl w:val="D69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9695B"/>
    <w:multiLevelType w:val="multilevel"/>
    <w:tmpl w:val="196A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16B8D"/>
    <w:multiLevelType w:val="multilevel"/>
    <w:tmpl w:val="7D06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D1F35"/>
    <w:multiLevelType w:val="multilevel"/>
    <w:tmpl w:val="F98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E799D"/>
    <w:multiLevelType w:val="multilevel"/>
    <w:tmpl w:val="790C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56E79"/>
    <w:multiLevelType w:val="multilevel"/>
    <w:tmpl w:val="E2E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868F9"/>
    <w:multiLevelType w:val="multilevel"/>
    <w:tmpl w:val="E63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4"/>
    <w:rsid w:val="00010076"/>
    <w:rsid w:val="000270BD"/>
    <w:rsid w:val="00046929"/>
    <w:rsid w:val="000D5C23"/>
    <w:rsid w:val="00102911"/>
    <w:rsid w:val="001B67D0"/>
    <w:rsid w:val="001C4309"/>
    <w:rsid w:val="001C6DF8"/>
    <w:rsid w:val="00296545"/>
    <w:rsid w:val="002A6C85"/>
    <w:rsid w:val="00334C3F"/>
    <w:rsid w:val="00405704"/>
    <w:rsid w:val="00420E33"/>
    <w:rsid w:val="00497B69"/>
    <w:rsid w:val="005A770C"/>
    <w:rsid w:val="005D04F8"/>
    <w:rsid w:val="00622DFE"/>
    <w:rsid w:val="006A5625"/>
    <w:rsid w:val="00760ADC"/>
    <w:rsid w:val="00994E99"/>
    <w:rsid w:val="009A27F8"/>
    <w:rsid w:val="009C5B15"/>
    <w:rsid w:val="00A40D46"/>
    <w:rsid w:val="00B068C2"/>
    <w:rsid w:val="00B32AD0"/>
    <w:rsid w:val="00B37187"/>
    <w:rsid w:val="00B72D3D"/>
    <w:rsid w:val="00BE302C"/>
    <w:rsid w:val="00C4375F"/>
    <w:rsid w:val="00D332A1"/>
    <w:rsid w:val="00DC27EB"/>
    <w:rsid w:val="00E17359"/>
    <w:rsid w:val="00E61617"/>
    <w:rsid w:val="00F45ED4"/>
    <w:rsid w:val="00F4659A"/>
    <w:rsid w:val="00F51248"/>
    <w:rsid w:val="00F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8283D"/>
  <w15:chartTrackingRefBased/>
  <w15:docId w15:val="{0A27E5EB-F90E-4F21-8763-B175848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97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7D0"/>
  </w:style>
  <w:style w:type="paragraph" w:styleId="Piedepgina">
    <w:name w:val="footer"/>
    <w:basedOn w:val="Normal"/>
    <w:link w:val="PiedepginaCar"/>
    <w:uiPriority w:val="99"/>
    <w:unhideWhenUsed/>
    <w:rsid w:val="001B6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7D0"/>
  </w:style>
  <w:style w:type="character" w:customStyle="1" w:styleId="Ttulo4Car">
    <w:name w:val="Título 4 Car"/>
    <w:basedOn w:val="Fuentedeprrafopredeter"/>
    <w:link w:val="Ttulo4"/>
    <w:uiPriority w:val="9"/>
    <w:rsid w:val="00497B69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97B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0E46-DDAB-49D2-8588-C4205594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carlos gabriel hernandez ocaña</cp:lastModifiedBy>
  <cp:revision>10</cp:revision>
  <cp:lastPrinted>2023-11-08T22:33:00Z</cp:lastPrinted>
  <dcterms:created xsi:type="dcterms:W3CDTF">2024-11-27T17:51:00Z</dcterms:created>
  <dcterms:modified xsi:type="dcterms:W3CDTF">2025-01-09T20:43:00Z</dcterms:modified>
</cp:coreProperties>
</file>